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33" w:rsidRDefault="00DE7D29"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lang w:bidi="ar"/>
        </w:rPr>
        <w:t>河南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lang w:bidi="ar"/>
        </w:rPr>
        <w:t>省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lang w:bidi="ar"/>
        </w:rPr>
        <w:t>工业和信息化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lang w:bidi="ar"/>
        </w:rPr>
        <w:t>高级技工学校</w:t>
      </w:r>
    </w:p>
    <w:p w:rsidR="00727033" w:rsidRDefault="00DE7D29"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lang w:bidi="ar"/>
        </w:rPr>
        <w:t>食堂承包经营招标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lang w:bidi="ar"/>
        </w:rPr>
        <w:t>公告</w:t>
      </w:r>
    </w:p>
    <w:p w:rsidR="00727033" w:rsidRDefault="00727033">
      <w:pPr>
        <w:widowControl/>
        <w:jc w:val="center"/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</w:pPr>
    </w:p>
    <w:p w:rsidR="00727033" w:rsidRPr="00DE7D29" w:rsidRDefault="00DE7D29" w:rsidP="00DE7D29">
      <w:pPr>
        <w:widowControl/>
        <w:numPr>
          <w:ilvl w:val="0"/>
          <w:numId w:val="1"/>
        </w:numPr>
        <w:spacing w:line="560" w:lineRule="exact"/>
        <w:rPr>
          <w:rFonts w:ascii="黑体" w:eastAsia="黑体" w:hAnsi="黑体" w:cs="楷体"/>
          <w:color w:val="000000"/>
          <w:sz w:val="32"/>
          <w:szCs w:val="32"/>
        </w:rPr>
      </w:pPr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项目名称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河南省工业和信息化高级技工学校食堂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承包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经营。</w:t>
      </w:r>
    </w:p>
    <w:p w:rsidR="00727033" w:rsidRPr="00DE7D29" w:rsidRDefault="00DE7D29" w:rsidP="00DE7D29">
      <w:pPr>
        <w:widowControl/>
        <w:spacing w:line="560" w:lineRule="exact"/>
        <w:rPr>
          <w:rFonts w:ascii="黑体" w:eastAsia="黑体" w:hAnsi="黑体" w:cs="楷体"/>
          <w:color w:val="000000"/>
          <w:sz w:val="32"/>
          <w:szCs w:val="32"/>
        </w:rPr>
      </w:pPr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二、</w:t>
      </w:r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项目地点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河南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省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工业和信息化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高级技工学校</w:t>
      </w:r>
    </w:p>
    <w:p w:rsidR="00727033" w:rsidRPr="00DE7D29" w:rsidRDefault="00DE7D29" w:rsidP="00DE7D29">
      <w:pPr>
        <w:widowControl/>
        <w:spacing w:line="560" w:lineRule="exact"/>
        <w:rPr>
          <w:rFonts w:ascii="黑体" w:eastAsia="黑体" w:hAnsi="黑体" w:cs="楷体"/>
          <w:color w:val="000000"/>
          <w:sz w:val="32"/>
          <w:szCs w:val="32"/>
        </w:rPr>
      </w:pPr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三、项目概况</w:t>
      </w:r>
    </w:p>
    <w:p w:rsidR="00727033" w:rsidRPr="00DE7D29" w:rsidRDefault="00DE7D29" w:rsidP="00DE7D29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经营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项目：</w:t>
      </w:r>
    </w:p>
    <w:p w:rsidR="00727033" w:rsidRPr="00DE7D29" w:rsidRDefault="00DE7D29" w:rsidP="00DE7D29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学生食堂一楼经营承包；（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）学生食堂二楼和清真食堂经营承包。</w:t>
      </w:r>
    </w:p>
    <w:p w:rsidR="00727033" w:rsidRPr="00DE7D29" w:rsidRDefault="00DE7D29" w:rsidP="00DE7D29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经营场所：学生食堂一楼、二楼及清真食堂。</w:t>
      </w:r>
    </w:p>
    <w:p w:rsidR="00727033" w:rsidRPr="00DE7D29" w:rsidRDefault="00DE7D29" w:rsidP="00DE7D29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经营期限：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个学年。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经营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要求：见招标文件。</w:t>
      </w:r>
    </w:p>
    <w:p w:rsidR="00727033" w:rsidRPr="00DE7D29" w:rsidRDefault="00DE7D29" w:rsidP="00DE7D29">
      <w:pPr>
        <w:widowControl/>
        <w:spacing w:line="560" w:lineRule="exact"/>
        <w:rPr>
          <w:rFonts w:ascii="黑体" w:eastAsia="黑体" w:hAnsi="黑体" w:cs="楷体"/>
          <w:color w:val="000000"/>
          <w:sz w:val="32"/>
          <w:szCs w:val="32"/>
        </w:rPr>
      </w:pPr>
      <w:r w:rsidRPr="00DE7D29">
        <w:rPr>
          <w:rFonts w:ascii="黑体" w:eastAsia="黑体" w:hAnsi="黑体" w:cs="楷体" w:hint="eastAsia"/>
          <w:color w:val="000000"/>
          <w:sz w:val="32"/>
          <w:szCs w:val="32"/>
          <w:shd w:val="clear" w:color="auto" w:fill="FFFFFF"/>
        </w:rPr>
        <w:t>四、</w:t>
      </w:r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投标人的资格要求及报名须提交和查验的资料</w:t>
      </w:r>
    </w:p>
    <w:p w:rsidR="00727033" w:rsidRPr="00DE7D29" w:rsidRDefault="00DE7D29" w:rsidP="00DE7D29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投标人须具备《中华人民共和国政府采购法》第二十二条规定条件。</w:t>
      </w:r>
    </w:p>
    <w:p w:rsidR="00727033" w:rsidRPr="00DE7D29" w:rsidRDefault="00DE7D29" w:rsidP="00DE7D29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投标公司应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提供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工商管理局颁发的有效的《营业执照》副本复印件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、本人身份证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复印件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投标企业法定代表人身份证复印件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法人授权书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,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以上材料必须加盖公司公章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727033" w:rsidRPr="00DE7D29" w:rsidRDefault="00DE7D29" w:rsidP="00DE7D29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被授权委托人须为本单位员工，提供劳动合同及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2023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月以来本单位连续缴纳的</w:t>
      </w:r>
      <w:proofErr w:type="gramStart"/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社保证明（社保证明由人社部门</w:t>
      </w:r>
      <w:proofErr w:type="gramEnd"/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出具的在本单位缴纳的</w:t>
      </w:r>
      <w:proofErr w:type="gramStart"/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社保证明</w:t>
      </w:r>
      <w:proofErr w:type="gramEnd"/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材料或在社保部门官方网站下载的带有社保机构印章的证明材料）。</w:t>
      </w:r>
    </w:p>
    <w:p w:rsidR="00727033" w:rsidRPr="00DE7D29" w:rsidRDefault="00DE7D29" w:rsidP="00DE7D29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4.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投标公司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应具有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学校餐饮服务经验，具有先进的餐饮管理理念，成熟的管理方式，完善的管理制度和健全的管理机制。</w:t>
      </w:r>
      <w:r w:rsidRPr="00DE7D29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公司自营，不允许对外租赁窗口经营。</w:t>
      </w:r>
    </w:p>
    <w:p w:rsidR="00727033" w:rsidRPr="00DE7D29" w:rsidRDefault="00DE7D29" w:rsidP="00DE7D29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经营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方案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：准备供应的品种和价格（按学期报备，且不得随意涨价）。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服务措施：安全卫生的措施、销售服务的承诺、人员配备情况、经营规划等。</w:t>
      </w:r>
    </w:p>
    <w:p w:rsidR="00727033" w:rsidRPr="00DE7D29" w:rsidRDefault="00DE7D29" w:rsidP="00DE7D29">
      <w:pPr>
        <w:widowControl/>
        <w:spacing w:line="560" w:lineRule="exact"/>
        <w:rPr>
          <w:rFonts w:ascii="黑体" w:eastAsia="黑体" w:hAnsi="黑体" w:cs="楷体"/>
          <w:color w:val="000000"/>
          <w:sz w:val="32"/>
          <w:szCs w:val="32"/>
        </w:rPr>
      </w:pPr>
      <w:r w:rsidRPr="00DE7D29">
        <w:rPr>
          <w:rFonts w:ascii="黑体" w:eastAsia="黑体" w:hAnsi="黑体" w:cs="楷体" w:hint="eastAsia"/>
          <w:color w:val="000000"/>
          <w:sz w:val="32"/>
          <w:szCs w:val="32"/>
          <w:shd w:val="clear" w:color="auto" w:fill="FFFFFF"/>
        </w:rPr>
        <w:t>五、</w:t>
      </w:r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报名时间</w:t>
      </w:r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及地点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报名时间：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2023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8:30-2023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17:00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（北京时间）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报名地点：图书馆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一楼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总务处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办公室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报名时需带公司公章。</w:t>
      </w:r>
    </w:p>
    <w:p w:rsidR="00727033" w:rsidRPr="00DE7D29" w:rsidRDefault="00DE7D29" w:rsidP="00DE7D29">
      <w:pPr>
        <w:widowControl/>
        <w:spacing w:line="560" w:lineRule="exact"/>
        <w:rPr>
          <w:rFonts w:ascii="黑体" w:eastAsia="黑体" w:hAnsi="黑体" w:cs="楷体"/>
          <w:color w:val="000000"/>
          <w:sz w:val="32"/>
          <w:szCs w:val="32"/>
        </w:rPr>
      </w:pPr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六、投标截止时间及地点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投标截止时间：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2023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日上午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9:30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（北京时间）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投标地点：图书馆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总务处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办公室</w:t>
      </w:r>
    </w:p>
    <w:p w:rsidR="00727033" w:rsidRPr="00DE7D29" w:rsidRDefault="00DE7D29" w:rsidP="00DE7D29">
      <w:pPr>
        <w:widowControl/>
        <w:spacing w:line="560" w:lineRule="exact"/>
        <w:rPr>
          <w:rFonts w:ascii="黑体" w:eastAsia="黑体" w:hAnsi="黑体" w:cs="楷体"/>
          <w:color w:val="000000"/>
          <w:sz w:val="32"/>
          <w:szCs w:val="32"/>
        </w:rPr>
      </w:pPr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七、</w:t>
      </w:r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开标时间及地点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20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23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上午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时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，地点为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图书馆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一楼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总务处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办公室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727033" w:rsidRPr="00DE7D29" w:rsidRDefault="00DE7D29" w:rsidP="00DE7D29">
      <w:pPr>
        <w:widowControl/>
        <w:numPr>
          <w:ilvl w:val="0"/>
          <w:numId w:val="2"/>
        </w:numPr>
        <w:spacing w:line="560" w:lineRule="exact"/>
        <w:rPr>
          <w:rFonts w:ascii="黑体" w:eastAsia="黑体" w:hAnsi="黑体" w:cs="楷体"/>
          <w:color w:val="000000"/>
          <w:sz w:val="32"/>
          <w:szCs w:val="32"/>
        </w:rPr>
      </w:pPr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招标</w:t>
      </w:r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文件的获取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报名时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购买招标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文件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727033" w:rsidRPr="00DE7D29" w:rsidRDefault="00DE7D29" w:rsidP="00DE7D29">
      <w:pPr>
        <w:widowControl/>
        <w:numPr>
          <w:ilvl w:val="0"/>
          <w:numId w:val="2"/>
        </w:numPr>
        <w:spacing w:line="560" w:lineRule="exact"/>
        <w:rPr>
          <w:rFonts w:ascii="黑体" w:eastAsia="黑体" w:hAnsi="黑体" w:cs="楷体"/>
          <w:color w:val="000000"/>
          <w:sz w:val="32"/>
          <w:szCs w:val="32"/>
        </w:rPr>
      </w:pPr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投标保证金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5000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0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（伍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万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）元人民币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727033" w:rsidRPr="00DE7D29" w:rsidRDefault="00DE7D29" w:rsidP="00DE7D29">
      <w:pPr>
        <w:widowControl/>
        <w:numPr>
          <w:ilvl w:val="0"/>
          <w:numId w:val="2"/>
        </w:numPr>
        <w:spacing w:line="560" w:lineRule="exact"/>
        <w:rPr>
          <w:rFonts w:ascii="黑体" w:eastAsia="黑体" w:hAnsi="黑体" w:cs="楷体"/>
          <w:color w:val="000000"/>
          <w:sz w:val="32"/>
          <w:szCs w:val="32"/>
        </w:rPr>
      </w:pPr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发布公告的媒介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本次招标公告在校园网站上发布。</w:t>
      </w:r>
    </w:p>
    <w:p w:rsidR="00727033" w:rsidRPr="00DE7D29" w:rsidRDefault="00DE7D29" w:rsidP="00DE7D29">
      <w:pPr>
        <w:widowControl/>
        <w:numPr>
          <w:ilvl w:val="0"/>
          <w:numId w:val="2"/>
        </w:numPr>
        <w:spacing w:line="560" w:lineRule="exact"/>
        <w:rPr>
          <w:rFonts w:ascii="黑体" w:eastAsia="黑体" w:hAnsi="黑体" w:cs="楷体"/>
          <w:color w:val="000000"/>
          <w:sz w:val="32"/>
          <w:szCs w:val="32"/>
        </w:rPr>
      </w:pPr>
      <w:bookmarkStart w:id="0" w:name="_GoBack"/>
      <w:r w:rsidRPr="00DE7D29">
        <w:rPr>
          <w:rFonts w:ascii="黑体" w:eastAsia="黑体" w:hAnsi="黑体" w:cs="楷体" w:hint="eastAsia"/>
          <w:color w:val="000000"/>
          <w:sz w:val="32"/>
          <w:szCs w:val="32"/>
        </w:rPr>
        <w:t>联系方式</w:t>
      </w:r>
    </w:p>
    <w:bookmarkEnd w:id="0"/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联系地址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河南省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新郑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市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西关工业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区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100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号河南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省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工业和信息化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高级技工学校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图书馆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一楼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总务处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办公室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邮政编码：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451150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联系人：王老师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4.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联系电话：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03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1-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62662548</w:t>
      </w:r>
    </w:p>
    <w:p w:rsidR="00727033" w:rsidRPr="00DE7D29" w:rsidRDefault="00DE7D29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5.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监督电话：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03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1-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62662324</w:t>
      </w:r>
    </w:p>
    <w:p w:rsidR="00727033" w:rsidRPr="00DE7D29" w:rsidRDefault="00727033" w:rsidP="00DE7D29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727033" w:rsidRPr="00DE7D29" w:rsidRDefault="00DE7D29" w:rsidP="00DE7D29">
      <w:pPr>
        <w:widowControl/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发布人：河南省工业和信息化高级技工学校</w:t>
      </w:r>
    </w:p>
    <w:p w:rsidR="00727033" w:rsidRPr="00DE7D29" w:rsidRDefault="00DE7D29" w:rsidP="00DE7D29">
      <w:pPr>
        <w:widowControl/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发布时间：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2023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 w:rsidRPr="00DE7D29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727033" w:rsidRPr="00DE7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3B134D"/>
    <w:multiLevelType w:val="singleLevel"/>
    <w:tmpl w:val="F03B134D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C642136"/>
    <w:multiLevelType w:val="singleLevel"/>
    <w:tmpl w:val="FC6421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NiOTNkMTk1OTI2OTkxMTZhMjgyMmY1OTRhZTdhYTAifQ=="/>
  </w:docVars>
  <w:rsids>
    <w:rsidRoot w:val="00727033"/>
    <w:rsid w:val="00727033"/>
    <w:rsid w:val="00DE7D29"/>
    <w:rsid w:val="0DC91529"/>
    <w:rsid w:val="47B93B70"/>
    <w:rsid w:val="4DB03DCC"/>
    <w:rsid w:val="53D9625B"/>
    <w:rsid w:val="6D9A4F05"/>
    <w:rsid w:val="797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D61B8"/>
  <w15:docId w15:val="{DF8D38F9-B2BD-4DE4-8DD6-BE7B1BD3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沛沛 李</cp:lastModifiedBy>
  <cp:revision>2</cp:revision>
  <cp:lastPrinted>2023-08-07T02:47:00Z</cp:lastPrinted>
  <dcterms:created xsi:type="dcterms:W3CDTF">2023-08-07T02:22:00Z</dcterms:created>
  <dcterms:modified xsi:type="dcterms:W3CDTF">2023-08-07T06:08:00Z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97DFD7DDE03F4E4FB06ECB76CCDAD24E_12</vt:lpwstr>
  </property>
</Properties>
</file>