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宋体" w:hAnsi="宋体" w:eastAsia="宋体" w:cs="宋体"/>
          <w:b/>
          <w:bCs w:val="0"/>
          <w:spacing w:val="-10"/>
          <w:sz w:val="44"/>
          <w:szCs w:val="44"/>
        </w:rPr>
      </w:pPr>
      <w:bookmarkStart w:id="0" w:name="_Hlk10551076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pacing w:val="-1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-10"/>
          <w:sz w:val="44"/>
          <w:szCs w:val="44"/>
        </w:rPr>
        <w:t>河南省工业和信息化高级技工学校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pacing w:val="-1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-10"/>
          <w:sz w:val="44"/>
          <w:szCs w:val="44"/>
        </w:rPr>
        <w:t>维修工程竞争性谈判公告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采购项目名称：</w:t>
      </w: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维修工程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二、采购项目编号：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  <w:t>校内分散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-2023-038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三、采购方式：</w:t>
      </w:r>
      <w:r>
        <w:rPr>
          <w:rFonts w:hint="eastAsia" w:ascii="仿宋" w:hAnsi="仿宋" w:eastAsia="仿宋" w:cs="仿宋"/>
          <w:sz w:val="32"/>
          <w:szCs w:val="32"/>
        </w:rPr>
        <w:t>竞争性谈判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四、项目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  <w:t>最高限价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金额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90600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  <w:t>五、采购项目需要落实的政府采购政策：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促进中小型企业发展政策（监狱企业、残疾人福利性企业视同小微企业）。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  <w:t>六、工程内容：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01" w:firstLineChars="100"/>
        <w:textAlignment w:val="auto"/>
        <w:rPr>
          <w:rFonts w:hint="eastAsia" w:ascii="仿宋" w:hAnsi="仿宋" w:eastAsia="仿宋" w:cs="仿宋"/>
          <w:b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/>
          <w:spacing w:val="-10"/>
          <w:sz w:val="32"/>
          <w:szCs w:val="32"/>
        </w:rPr>
        <w:t>1、综合办公楼北立面外墙整修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1)铲除所有空鼓面砖;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2)铲除部位基层刷墙固胶一道,防水抗裂砂浆粉刷找平至面砖表面;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279" w:leftChars="127" w:firstLine="150" w:firstLineChars="5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3)全部墙面(面砖及处理部位)刷墙固胶一道满批35厚干粉类聚合物水泥砂浆,中间压入一层耐酸碱玻璃纤维网布;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 xml:space="preserve">4)喷涂外墙真石漆；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5)要换落水管及水口,水斗。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01" w:firstLineChars="100"/>
        <w:textAlignment w:val="auto"/>
        <w:rPr>
          <w:rFonts w:hint="eastAsia" w:ascii="仿宋" w:hAnsi="仿宋" w:eastAsia="仿宋" w:cs="仿宋"/>
          <w:b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/>
          <w:spacing w:val="-10"/>
          <w:sz w:val="32"/>
          <w:szCs w:val="32"/>
        </w:rPr>
        <w:t>2.机加工实习车间和1号家属楼屋面防水维修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1）工程范围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900" w:firstLineChars="3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(1) 机加工实习车间屋面防水维修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500" w:firstLineChars="5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机加工实习车间西侧，2021年扩建部分平屋面防水层施工。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900" w:firstLineChars="3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(2) 1号家属楼西单元屋面漏雨维修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500" w:firstLineChars="5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①南侧阳台屋面;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500" w:firstLineChars="5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 xml:space="preserve">② 西户西北角雨水口处 4m*4m范围；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500" w:firstLineChars="5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③ 东户南侧雨水口处4m*4m范围。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900" w:firstLineChars="3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(3) 1号家属楼东单元屋面漏雨维修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500" w:firstLineChars="5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东户及楼梯间屋面北侧女儿墙内3m宽范围。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750" w:firstLineChars="25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2）工程内容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050" w:firstLineChars="35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(1) 机加工实习车间屋面防水维修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650" w:firstLineChars="55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①基层清扫,刷冷底子油一道；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650" w:firstLineChars="55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②雨水口及新旧建筑物屋面接触缝铺高聚物改性沥青卷材(SBS)辅  加层-道；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650" w:firstLineChars="55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③热熔法满铺-20°、SBS防水层(4mm厚)一道。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200" w:firstLineChars="40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(2) 1号家属楼屋面漏雨局部维修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650" w:firstLineChars="55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①空鼓,开裂防水层热熔粘贴，雨水口铺SBS辅加层;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650" w:firstLineChars="550"/>
        <w:textAlignment w:val="auto"/>
        <w:rPr>
          <w:rFonts w:hint="eastAsia" w:ascii="仿宋" w:hAnsi="仿宋" w:eastAsia="仿宋" w:cs="仿宋"/>
          <w:bCs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sz w:val="32"/>
          <w:szCs w:val="32"/>
        </w:rPr>
        <w:t>②热熔法满铺(工程范围内) -20°、SBS防水层(4mm厚) 一道。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  <w:t>七、供应商资格要求：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7.1参加本次采购的供应商必须符合《中华人民共和国政府采购法》第二十二条所规定的条件：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a)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具有独立承担民事责任的能力；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b)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具有良好的商业信誉和健全的财务会计制度；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c)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具有履行合同所必需的设备和专业技术能力；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d)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e)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参加政府采购活动前三年内，在经营活动中没有重大违法记录；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7.2供应商须具有国家行政部门颁发的营业执照、税务登记证、机构代码证或三证合一的证照；开户许可证或银行出具的开户信息证明；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未被列入“信用中国”网站 “失信被执行人”、“重大税收违法案件当事人名单”和中国政府采购网“政府采购严重违法失信行为记录名单；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7.4本项目不接受联合体投标；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7.5单位负责人为同一人或者存在直接控股、管理关系的不同供应商，不得参加同一合同项下的政府采购活动；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7.6 法律、行政法规规定的其他条件。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  <w:t>八、本工程工期及付款方式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1.工期：2023年4月25日 至 2023年5月24日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2.付款方式：竣工验收合格后一年内，一次性付清。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  <w:t>九、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获取竞争性谈判文件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1.时间： 2023年4月17日 至 2023年4月19日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2.地点：图书馆1楼总务处办公室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3.方式：现场购买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4.售价：300元，售后不退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十、响应文件提交截止时间及地点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1.时间：2023年4月20日9:30分（北京时间）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2.地点：图书馆1楼西总务处办公室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十一、响应文件的开启时间及地点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1.时间：2023年4月20日10:00分（北京时间）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2.地点：图书馆1楼西总务处办公室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十二、发布公告的媒介及谈判公告期限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本次谈判公告在校园网站上发布。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竞争性谈判公告期限为三个工作日。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十三、联系方式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采购人：河南省工业和信息化高级技工学校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  址：新郑市西关工业区100号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联系人：王老师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联系方式：0371-62662548</w:t>
      </w:r>
    </w:p>
    <w:p>
      <w:pPr>
        <w:keepNext w:val="0"/>
        <w:keepLines w:val="0"/>
        <w:pageBreakBefore w:val="0"/>
        <w:widowControl/>
        <w:tabs>
          <w:tab w:val="left" w:pos="33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/>
        <w:tabs>
          <w:tab w:val="left" w:pos="33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发布人：河南省工业和信息化高级技工学校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发布时间： 2023年4月17日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90A03"/>
    <w:multiLevelType w:val="singleLevel"/>
    <w:tmpl w:val="03190A03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TQwMzk2NjFiYTk3MDA5NzVhNzI4ZWViNWMzZmMifQ=="/>
  </w:docVars>
  <w:rsids>
    <w:rsidRoot w:val="4CAD512E"/>
    <w:rsid w:val="001B6588"/>
    <w:rsid w:val="003C3140"/>
    <w:rsid w:val="004E4A23"/>
    <w:rsid w:val="00527B07"/>
    <w:rsid w:val="006D05F9"/>
    <w:rsid w:val="007409D1"/>
    <w:rsid w:val="008A2062"/>
    <w:rsid w:val="00A44425"/>
    <w:rsid w:val="00A752CE"/>
    <w:rsid w:val="00AF1005"/>
    <w:rsid w:val="00D9214A"/>
    <w:rsid w:val="00E72EAB"/>
    <w:rsid w:val="00EF43E0"/>
    <w:rsid w:val="00F57776"/>
    <w:rsid w:val="00FA457F"/>
    <w:rsid w:val="070D31DE"/>
    <w:rsid w:val="10581CBF"/>
    <w:rsid w:val="252B5312"/>
    <w:rsid w:val="349706AC"/>
    <w:rsid w:val="44732393"/>
    <w:rsid w:val="44FE5F53"/>
    <w:rsid w:val="4B272CF3"/>
    <w:rsid w:val="4CAD512E"/>
    <w:rsid w:val="58AD1EDE"/>
    <w:rsid w:val="59AB240C"/>
    <w:rsid w:val="5A483BD8"/>
    <w:rsid w:val="728A7030"/>
    <w:rsid w:val="7F7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/>
      <w:snapToGrid/>
      <w:spacing w:before="340" w:after="330" w:line="578" w:lineRule="auto"/>
      <w:jc w:val="both"/>
      <w:textAlignment w:val="baseline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1258</Words>
  <Characters>1397</Characters>
  <Lines>11</Lines>
  <Paragraphs>3</Paragraphs>
  <TotalTime>65</TotalTime>
  <ScaleCrop>false</ScaleCrop>
  <LinksUpToDate>false</LinksUpToDate>
  <CharactersWithSpaces>1523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2021-08-02T08:44:00Z</dcterms:created>
  <dc:creator>39</dc:creator>
  <cp:lastModifiedBy>12155</cp:lastModifiedBy>
  <dcterms:modified xsi:type="dcterms:W3CDTF">2023-04-17T02:20:07Z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8DB510E5ADBD4FEBA4E22A942D05CD37</vt:lpwstr>
  </property>
</Properties>
</file>